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62A16F" w14:textId="77777777" w:rsidR="007B2CD8" w:rsidRDefault="002558BA" w:rsidP="002558BA">
      <w:pPr>
        <w:spacing w:line="240" w:lineRule="auto"/>
        <w:rPr>
          <w:b/>
          <w:bCs/>
          <w:u w:val="single"/>
        </w:rPr>
      </w:pPr>
      <w:r>
        <w:rPr>
          <w:b/>
          <w:bCs/>
          <w:u w:val="single"/>
        </w:rPr>
        <w:t>**</w:t>
      </w:r>
      <w:r w:rsidR="00463FF3" w:rsidRPr="00463FF3">
        <w:rPr>
          <w:b/>
          <w:bCs/>
          <w:u w:val="single"/>
        </w:rPr>
        <w:t xml:space="preserve">Teamsters Local 282 Pension Trust Fund </w:t>
      </w:r>
      <w:r w:rsidR="007B2CD8" w:rsidRPr="002558BA">
        <w:rPr>
          <w:b/>
          <w:bCs/>
          <w:u w:val="single"/>
        </w:rPr>
        <w:t xml:space="preserve">MODEL </w:t>
      </w:r>
      <w:r w:rsidR="00463FF3" w:rsidRPr="00463FF3">
        <w:rPr>
          <w:b/>
          <w:bCs/>
          <w:u w:val="single"/>
        </w:rPr>
        <w:t xml:space="preserve">Qualified Domestic Relations Order </w:t>
      </w:r>
      <w:r w:rsidR="00463FF3" w:rsidRPr="00463FF3">
        <w:rPr>
          <w:b/>
          <w:bCs/>
          <w:u w:val="single"/>
        </w:rPr>
        <w:br/>
      </w:r>
      <w:r w:rsidR="00FA2FD6">
        <w:rPr>
          <w:b/>
          <w:bCs/>
          <w:u w:val="single"/>
        </w:rPr>
        <w:t xml:space="preserve">Shared Payment QDRO </w:t>
      </w:r>
      <w:r w:rsidR="00463FF3" w:rsidRPr="00463FF3">
        <w:rPr>
          <w:b/>
          <w:bCs/>
          <w:u w:val="single"/>
        </w:rPr>
        <w:t xml:space="preserve">For Participant </w:t>
      </w:r>
      <w:r w:rsidR="005336FF">
        <w:rPr>
          <w:b/>
          <w:bCs/>
          <w:u w:val="single"/>
        </w:rPr>
        <w:t xml:space="preserve">Not </w:t>
      </w:r>
      <w:r w:rsidR="00463FF3" w:rsidRPr="00463FF3">
        <w:rPr>
          <w:b/>
          <w:bCs/>
          <w:u w:val="single"/>
        </w:rPr>
        <w:t>In Pay Status</w:t>
      </w:r>
      <w:r>
        <w:rPr>
          <w:rStyle w:val="FootnoteReference"/>
          <w:b/>
          <w:bCs/>
          <w:u w:val="single"/>
        </w:rPr>
        <w:footnoteReference w:id="1"/>
      </w:r>
    </w:p>
    <w:p w14:paraId="08D7F5A5" w14:textId="77777777" w:rsidR="007B2CD8" w:rsidRDefault="007B2CD8">
      <w:pPr>
        <w:spacing w:line="240" w:lineRule="auto"/>
        <w:jc w:val="center"/>
        <w:rPr>
          <w:u w:val="single"/>
        </w:rPr>
      </w:pPr>
    </w:p>
    <w:p w14:paraId="5FF77802" w14:textId="77777777" w:rsidR="007B2CD8" w:rsidRDefault="007B2CD8">
      <w:pPr>
        <w:spacing w:line="240" w:lineRule="auto"/>
        <w:jc w:val="center"/>
        <w:rPr>
          <w:b/>
          <w:u w:val="single"/>
        </w:rPr>
      </w:pPr>
    </w:p>
    <w:p w14:paraId="33C3BFFE" w14:textId="77777777" w:rsidR="007B2CD8" w:rsidRDefault="007B2CD8">
      <w:pPr>
        <w:spacing w:line="240" w:lineRule="auto"/>
        <w:jc w:val="center"/>
        <w:rPr>
          <w:sz w:val="22"/>
        </w:rPr>
      </w:pPr>
      <w:r>
        <w:rPr>
          <w:b/>
          <w:sz w:val="22"/>
          <w:u w:val="single"/>
        </w:rPr>
        <w:t>[</w:t>
      </w:r>
      <w:r>
        <w:rPr>
          <w:b/>
          <w:sz w:val="22"/>
        </w:rPr>
        <w:t>INSERT APPROPRIATE STATE COURT CAPTION AND NAME OF ACTION</w:t>
      </w:r>
      <w:r>
        <w:rPr>
          <w:sz w:val="22"/>
        </w:rPr>
        <w:t>]</w:t>
      </w:r>
    </w:p>
    <w:p w14:paraId="77A92FE3" w14:textId="77777777" w:rsidR="007B2CD8" w:rsidRDefault="007B2CD8">
      <w:pPr>
        <w:spacing w:line="240" w:lineRule="auto"/>
        <w:jc w:val="center"/>
        <w:rPr>
          <w:sz w:val="22"/>
        </w:rPr>
      </w:pPr>
    </w:p>
    <w:p w14:paraId="309F15A5" w14:textId="77777777" w:rsidR="007B2CD8" w:rsidRDefault="007B2CD8">
      <w:pPr>
        <w:spacing w:line="240" w:lineRule="auto"/>
        <w:jc w:val="center"/>
        <w:rPr>
          <w:u w:val="single"/>
        </w:rPr>
      </w:pPr>
      <w:r>
        <w:rPr>
          <w:u w:val="single"/>
        </w:rPr>
        <w:t>QUALIFIED DOMESTIC RELATIONS ORDER</w:t>
      </w:r>
    </w:p>
    <w:p w14:paraId="620E3048" w14:textId="77777777" w:rsidR="007B2CD8" w:rsidRDefault="007B2CD8">
      <w:pPr>
        <w:spacing w:line="240" w:lineRule="auto"/>
        <w:rPr>
          <w:u w:val="single"/>
        </w:rPr>
      </w:pPr>
    </w:p>
    <w:p w14:paraId="555F3616" w14:textId="77777777" w:rsidR="007B2CD8" w:rsidRDefault="007B2CD8">
      <w:pPr>
        <w:spacing w:line="240" w:lineRule="auto"/>
      </w:pPr>
    </w:p>
    <w:p w14:paraId="40AAD477" w14:textId="77777777" w:rsidR="007B2CD8" w:rsidRDefault="007B2CD8" w:rsidP="00A9401A">
      <w:r>
        <w:tab/>
        <w:t>1.</w:t>
      </w:r>
      <w:r w:rsidR="002C57CB">
        <w:tab/>
      </w:r>
      <w:r>
        <w:t xml:space="preserve">This Order is intended to be a Qualified Domestic Relations Order under section 206(d)(3) of the Employee Retirement Income Security Act of 1974, as amended (“ERISA”), and section 414(p) of the Internal Revenue Code of 1986, as amended (“Code”), and is issued by this Court pursuant to </w:t>
      </w:r>
      <w:r>
        <w:rPr>
          <w:b/>
        </w:rPr>
        <w:t>[insert state domestic relations law authorizing state court to enter order].</w:t>
      </w:r>
    </w:p>
    <w:p w14:paraId="74A5B756" w14:textId="77777777" w:rsidR="007B2CD8" w:rsidRDefault="007B2CD8" w:rsidP="00A9401A">
      <w:r>
        <w:tab/>
        <w:t>2.</w:t>
      </w:r>
      <w:r w:rsidR="002C57CB">
        <w:tab/>
      </w:r>
      <w:r>
        <w:t xml:space="preserve">This Order relates to the </w:t>
      </w:r>
      <w:r w:rsidR="00463FF3" w:rsidRPr="00463FF3">
        <w:t xml:space="preserve">Teamsters Local 282 Pension Trust Fund </w:t>
      </w:r>
      <w:r>
        <w:t>(“</w:t>
      </w:r>
      <w:r w:rsidR="00463FF3">
        <w:t>Fund</w:t>
      </w:r>
      <w:r>
        <w:t>”)</w:t>
      </w:r>
      <w:r w:rsidR="00463FF3">
        <w:t xml:space="preserve"> with respect to the Participant’s benefit under the Fund’s plan of benefits (“Plan”)</w:t>
      </w:r>
      <w:r>
        <w:t>.</w:t>
      </w:r>
    </w:p>
    <w:p w14:paraId="147763D8" w14:textId="77777777" w:rsidR="007B2CD8" w:rsidRDefault="007B2CD8" w:rsidP="00A9401A">
      <w:pPr>
        <w:rPr>
          <w:b/>
        </w:rPr>
      </w:pPr>
      <w:r>
        <w:tab/>
        <w:t>3.</w:t>
      </w:r>
      <w:r w:rsidR="002C57CB">
        <w:tab/>
      </w:r>
      <w:r>
        <w:t xml:space="preserve">The Participant’s name, last known mailing </w:t>
      </w:r>
      <w:r w:rsidR="0085402D">
        <w:t xml:space="preserve">and email </w:t>
      </w:r>
      <w:r>
        <w:t>address</w:t>
      </w:r>
      <w:r w:rsidR="0085402D">
        <w:t>es</w:t>
      </w:r>
      <w:r>
        <w:t xml:space="preserve"> is: </w:t>
      </w:r>
      <w:r>
        <w:rPr>
          <w:b/>
        </w:rPr>
        <w:t>[insert applicable information].</w:t>
      </w:r>
      <w:r w:rsidR="002558BA">
        <w:rPr>
          <w:b/>
        </w:rPr>
        <w:t xml:space="preserve">  </w:t>
      </w:r>
      <w:r w:rsidR="002558BA" w:rsidRPr="002C57CB">
        <w:rPr>
          <w:bCs/>
        </w:rPr>
        <w:t>The Participant’ Social Security number and date of birth are provided under separate cover.</w:t>
      </w:r>
      <w:r w:rsidR="00B91276">
        <w:rPr>
          <w:bCs/>
        </w:rPr>
        <w:t xml:space="preserve">  The Participant shall notify the Fund of any change in this information.</w:t>
      </w:r>
    </w:p>
    <w:p w14:paraId="433E03D9" w14:textId="77777777" w:rsidR="007B2CD8" w:rsidRDefault="007B2CD8" w:rsidP="00A9401A">
      <w:pPr>
        <w:rPr>
          <w:b/>
        </w:rPr>
      </w:pPr>
      <w:r>
        <w:tab/>
        <w:t>4.</w:t>
      </w:r>
      <w:r w:rsidR="002C57CB">
        <w:tab/>
      </w:r>
      <w:r>
        <w:t xml:space="preserve">The Alternate Payee’s name, last known mailing </w:t>
      </w:r>
      <w:r w:rsidR="0085402D">
        <w:t xml:space="preserve">and email </w:t>
      </w:r>
      <w:r>
        <w:t>address</w:t>
      </w:r>
      <w:r w:rsidR="0085402D">
        <w:t>es</w:t>
      </w:r>
      <w:r w:rsidR="002558BA">
        <w:t xml:space="preserve"> </w:t>
      </w:r>
      <w:r>
        <w:t xml:space="preserve">is: </w:t>
      </w:r>
      <w:r>
        <w:rPr>
          <w:b/>
        </w:rPr>
        <w:t>[insert applicable information].</w:t>
      </w:r>
      <w:r w:rsidR="002558BA">
        <w:rPr>
          <w:b/>
        </w:rPr>
        <w:t xml:space="preserve">  </w:t>
      </w:r>
      <w:r w:rsidR="002558BA" w:rsidRPr="002C57CB">
        <w:t>The Alternate Payee’s Social Security number and date of birth are provided under separate cover.</w:t>
      </w:r>
      <w:r w:rsidR="00B91276">
        <w:t xml:space="preserve">  </w:t>
      </w:r>
      <w:r w:rsidR="00B91276">
        <w:rPr>
          <w:bCs/>
        </w:rPr>
        <w:t>The Alternate Payee shall notify the Fund of any change in this information.</w:t>
      </w:r>
    </w:p>
    <w:p w14:paraId="3D268661" w14:textId="77777777" w:rsidR="007B2CD8" w:rsidRDefault="007B2CD8" w:rsidP="00A9401A">
      <w:r>
        <w:lastRenderedPageBreak/>
        <w:tab/>
        <w:t>5.</w:t>
      </w:r>
      <w:r w:rsidR="002C57CB">
        <w:tab/>
      </w:r>
      <w:r>
        <w:t xml:space="preserve">The Alternate Payee has the following relationship to the Participant: </w:t>
      </w:r>
      <w:r>
        <w:rPr>
          <w:b/>
        </w:rPr>
        <w:t>[insert nature of relationship</w:t>
      </w:r>
      <w:r w:rsidR="002558BA">
        <w:rPr>
          <w:b/>
        </w:rPr>
        <w:t>, e</w:t>
      </w:r>
      <w:r w:rsidR="00514223">
        <w:rPr>
          <w:b/>
        </w:rPr>
        <w:t>.</w:t>
      </w:r>
      <w:r w:rsidR="002558BA">
        <w:rPr>
          <w:b/>
        </w:rPr>
        <w:t>g., ex-spouse</w:t>
      </w:r>
      <w:r>
        <w:rPr>
          <w:b/>
        </w:rPr>
        <w:t>].</w:t>
      </w:r>
    </w:p>
    <w:p w14:paraId="09FE1C52" w14:textId="73B7AF20" w:rsidR="002C57CB" w:rsidRDefault="007B2CD8" w:rsidP="00AC7074">
      <w:r>
        <w:tab/>
        <w:t>6.</w:t>
      </w:r>
      <w:r w:rsidR="002C57CB">
        <w:tab/>
      </w:r>
      <w:r w:rsidR="004D465A">
        <w:t>The amount a</w:t>
      </w:r>
      <w:r w:rsidR="004D465A" w:rsidRPr="00296309">
        <w:t>w</w:t>
      </w:r>
      <w:r w:rsidR="004D465A">
        <w:t xml:space="preserve">arded to the Alternate Payee hereunder </w:t>
      </w:r>
      <w:r w:rsidR="004D465A" w:rsidRPr="00296309">
        <w:t xml:space="preserve">shall be deducted from the Participant’s monthly benefit and </w:t>
      </w:r>
      <w:r w:rsidR="004D465A">
        <w:t xml:space="preserve">be </w:t>
      </w:r>
      <w:r w:rsidR="004D465A" w:rsidRPr="00296309">
        <w:t xml:space="preserve">paid directly to the Alternate Payee. </w:t>
      </w:r>
      <w:r w:rsidR="004D465A">
        <w:t xml:space="preserve"> </w:t>
      </w:r>
      <w:r w:rsidR="00713D7C">
        <w:t xml:space="preserve">The Alternate Payee is hereby awarded a portion of the Participant’s accrued benefit under the Plan, equal to </w:t>
      </w:r>
      <w:r w:rsidR="001E16F3">
        <w:t>___</w:t>
      </w:r>
      <w:r w:rsidR="00713D7C" w:rsidRPr="00767D54">
        <w:t xml:space="preserve">% of the Marital </w:t>
      </w:r>
      <w:r w:rsidR="00713D7C">
        <w:t xml:space="preserve">Fraction </w:t>
      </w:r>
      <w:r w:rsidR="00713D7C" w:rsidRPr="00767D54">
        <w:t xml:space="preserve">multiplied by the Participant’s monthly retirement </w:t>
      </w:r>
      <w:r w:rsidR="00713D7C">
        <w:t>benefit as of the Participant</w:t>
      </w:r>
      <w:r w:rsidR="00186451">
        <w:t>’</w:t>
      </w:r>
      <w:r w:rsidR="00713D7C">
        <w:t xml:space="preserve">s Annuity Starting Date.  </w:t>
      </w:r>
      <w:r w:rsidR="00713D7C" w:rsidRPr="00767D54">
        <w:t xml:space="preserve">The Marital </w:t>
      </w:r>
      <w:r w:rsidR="00713D7C">
        <w:t xml:space="preserve">Fraction </w:t>
      </w:r>
      <w:r w:rsidR="00713D7C" w:rsidRPr="00767D54">
        <w:t xml:space="preserve">shall be a fraction, defined as follows: The numerator shall be the </w:t>
      </w:r>
      <w:r w:rsidR="00713D7C">
        <w:t xml:space="preserve">number of </w:t>
      </w:r>
      <w:r w:rsidR="00640A5A">
        <w:t xml:space="preserve">pension credits earned </w:t>
      </w:r>
      <w:r w:rsidR="00713D7C" w:rsidRPr="00767D54">
        <w:t xml:space="preserve">between the Participant’s date of initial credited service in the Fund, or the date of the parties’ marriage, that being </w:t>
      </w:r>
      <w:r w:rsidR="001E16F3">
        <w:t xml:space="preserve">__________ </w:t>
      </w:r>
      <w:r w:rsidR="00713D7C" w:rsidRPr="00552BCB">
        <w:rPr>
          <w:b/>
          <w:bCs/>
        </w:rPr>
        <w:t>[date of marriage]</w:t>
      </w:r>
      <w:r w:rsidR="00713D7C" w:rsidRPr="00767D54">
        <w:t xml:space="preserve">, whichever is later, </w:t>
      </w:r>
      <w:r w:rsidR="00713D7C">
        <w:t xml:space="preserve">through </w:t>
      </w:r>
      <w:r w:rsidR="001E16F3">
        <w:t>_________</w:t>
      </w:r>
      <w:r w:rsidR="00713D7C" w:rsidRPr="00552BCB">
        <w:rPr>
          <w:b/>
          <w:bCs/>
        </w:rPr>
        <w:t>[</w:t>
      </w:r>
      <w:r w:rsidR="00414FB2">
        <w:rPr>
          <w:b/>
          <w:bCs/>
        </w:rPr>
        <w:t xml:space="preserve">e.g., </w:t>
      </w:r>
      <w:r w:rsidR="00713D7C" w:rsidRPr="00552BCB">
        <w:rPr>
          <w:b/>
          <w:bCs/>
        </w:rPr>
        <w:t xml:space="preserve">date of </w:t>
      </w:r>
      <w:r w:rsidR="00DF6E90" w:rsidRPr="00DF6E90">
        <w:rPr>
          <w:b/>
          <w:bCs/>
        </w:rPr>
        <w:t>commencement of the divorce proceeding</w:t>
      </w:r>
      <w:r w:rsidR="00B50B05">
        <w:rPr>
          <w:b/>
          <w:bCs/>
        </w:rPr>
        <w:t>s</w:t>
      </w:r>
      <w:r w:rsidR="00DF6E90" w:rsidRPr="00DF6E90">
        <w:rPr>
          <w:b/>
          <w:bCs/>
        </w:rPr>
        <w:t xml:space="preserve"> </w:t>
      </w:r>
      <w:r w:rsidR="00713D7C" w:rsidRPr="00552BCB">
        <w:rPr>
          <w:b/>
          <w:bCs/>
        </w:rPr>
        <w:t xml:space="preserve">or </w:t>
      </w:r>
      <w:r w:rsidR="001E16F3">
        <w:rPr>
          <w:b/>
          <w:bCs/>
        </w:rPr>
        <w:t xml:space="preserve">divorce or </w:t>
      </w:r>
      <w:r w:rsidR="00713D7C" w:rsidRPr="00552BCB">
        <w:rPr>
          <w:b/>
          <w:bCs/>
        </w:rPr>
        <w:t>separation]</w:t>
      </w:r>
      <w:r w:rsidR="00713D7C">
        <w:t>.  T</w:t>
      </w:r>
      <w:r w:rsidR="00713D7C" w:rsidRPr="00767D54">
        <w:t xml:space="preserve">he denominator shall be the </w:t>
      </w:r>
      <w:r w:rsidR="00713D7C">
        <w:t xml:space="preserve">Participant’s </w:t>
      </w:r>
      <w:r w:rsidR="00713D7C" w:rsidRPr="00767D54">
        <w:t xml:space="preserve">total </w:t>
      </w:r>
      <w:r w:rsidR="00640A5A">
        <w:t xml:space="preserve">pension credits </w:t>
      </w:r>
      <w:r w:rsidR="003E1B1B">
        <w:t>in the Fund</w:t>
      </w:r>
      <w:r w:rsidR="00713D7C">
        <w:t>.</w:t>
      </w:r>
    </w:p>
    <w:p w14:paraId="74912A89" w14:textId="77777777" w:rsidR="007B2CD8" w:rsidRDefault="002C57CB" w:rsidP="002C57CB">
      <w:pPr>
        <w:ind w:firstLine="720"/>
      </w:pPr>
      <w:r>
        <w:t>7.</w:t>
      </w:r>
      <w:r>
        <w:tab/>
      </w:r>
      <w:r w:rsidR="007B2CD8">
        <w:t>The Alternate Payee’s benefit will be increased to include any post-retirement benefit increases paid to participants and beneficiaries under the Plan</w:t>
      </w:r>
      <w:r w:rsidR="00184792">
        <w:t>, or otherwise adjusted (including by reduction)</w:t>
      </w:r>
      <w:r w:rsidR="008F037E">
        <w:t xml:space="preserve">, as well as any early retirement subsidy to which the Participant is </w:t>
      </w:r>
      <w:r w:rsidR="009B4967">
        <w:t>entitled,</w:t>
      </w:r>
      <w:r w:rsidR="007B2CD8">
        <w:t xml:space="preserve"> in </w:t>
      </w:r>
      <w:r w:rsidR="002F66C9">
        <w:t xml:space="preserve">the same proportion </w:t>
      </w:r>
      <w:r w:rsidR="00410734">
        <w:t xml:space="preserve">as </w:t>
      </w:r>
      <w:r w:rsidR="002F66C9">
        <w:t xml:space="preserve">the </w:t>
      </w:r>
      <w:r w:rsidR="007B2CD8">
        <w:t>Alternate Payee</w:t>
      </w:r>
      <w:r w:rsidR="002F66C9">
        <w:t>’s award hereunder.</w:t>
      </w:r>
      <w:r w:rsidR="007B2CD8">
        <w:t xml:space="preserve"> </w:t>
      </w:r>
    </w:p>
    <w:p w14:paraId="0019C52E" w14:textId="201E0F25" w:rsidR="007B2CD8" w:rsidRDefault="007B2CD8" w:rsidP="00A9401A">
      <w:r>
        <w:tab/>
      </w:r>
      <w:r w:rsidR="002C57CB">
        <w:t>8</w:t>
      </w:r>
      <w:r>
        <w:t>.</w:t>
      </w:r>
      <w:r w:rsidR="002C57CB">
        <w:tab/>
      </w:r>
      <w:r w:rsidR="006140EF">
        <w:t xml:space="preserve">This is a </w:t>
      </w:r>
      <w:r w:rsidR="002F66C9">
        <w:t xml:space="preserve">shared payment </w:t>
      </w:r>
      <w:r w:rsidR="006140EF">
        <w:t xml:space="preserve">QDRO </w:t>
      </w:r>
      <w:r w:rsidR="00D7463A">
        <w:t>a</w:t>
      </w:r>
      <w:r w:rsidR="006140EF">
        <w:t xml:space="preserve">nd the </w:t>
      </w:r>
      <w:r w:rsidR="00D7463A">
        <w:t>A</w:t>
      </w:r>
      <w:r>
        <w:t xml:space="preserve">lternate Payee is </w:t>
      </w:r>
      <w:r w:rsidR="002F66C9">
        <w:t xml:space="preserve">not entitled to elect a form of benefit.  </w:t>
      </w:r>
      <w:r w:rsidR="0092431E">
        <w:t xml:space="preserve">The </w:t>
      </w:r>
      <w:r w:rsidR="004967FD">
        <w:t>Participant has not yet commenced benefits</w:t>
      </w:r>
      <w:r w:rsidR="00414FB2">
        <w:t xml:space="preserve"> from the Plan</w:t>
      </w:r>
      <w:r w:rsidR="004967FD">
        <w:t xml:space="preserve">, and the </w:t>
      </w:r>
      <w:r w:rsidR="0092431E">
        <w:t xml:space="preserve">Alternate Payee’s Annuity Starting Date shall </w:t>
      </w:r>
      <w:r w:rsidR="00186451">
        <w:t xml:space="preserve">be </w:t>
      </w:r>
      <w:r w:rsidR="00C6751E">
        <w:t xml:space="preserve">on or after </w:t>
      </w:r>
      <w:r w:rsidR="0092431E">
        <w:t xml:space="preserve"> the Participant’s </w:t>
      </w:r>
      <w:r w:rsidR="009B4967">
        <w:t xml:space="preserve">once </w:t>
      </w:r>
      <w:r w:rsidR="0092431E">
        <w:t>this Order is qualified by the Fund</w:t>
      </w:r>
      <w:r w:rsidR="004967FD">
        <w:t xml:space="preserve"> and </w:t>
      </w:r>
      <w:r w:rsidR="00414FB2">
        <w:t xml:space="preserve">if </w:t>
      </w:r>
      <w:r w:rsidR="004967FD">
        <w:t>all necessary information is received from the Alternate Payee</w:t>
      </w:r>
      <w:r w:rsidR="0092431E">
        <w:t>.</w:t>
      </w:r>
      <w:r w:rsidR="00D92174">
        <w:t xml:space="preserve">  (The Participant will be entitled to commence when eligible at their election and the Alternate Payee will not be entitled to any portion of the benefit for any period prior to submitting all necessary information to the Fund</w:t>
      </w:r>
      <w:r w:rsidR="00496BEC">
        <w:t>.)</w:t>
      </w:r>
    </w:p>
    <w:p w14:paraId="77AE2F7A" w14:textId="77777777" w:rsidR="007B2CD8" w:rsidRDefault="007B2CD8" w:rsidP="00A9401A">
      <w:r>
        <w:lastRenderedPageBreak/>
        <w:tab/>
      </w:r>
      <w:r w:rsidR="00410734">
        <w:t>9</w:t>
      </w:r>
      <w:r>
        <w:t>.</w:t>
      </w:r>
      <w:r w:rsidR="002C57CB">
        <w:tab/>
      </w:r>
      <w:r w:rsidR="00410734">
        <w:t xml:space="preserve">All benefit payments hereunder shall cease upon the earlier of the death of the Participant or the Alternate Payee.  </w:t>
      </w:r>
      <w:r w:rsidR="00CD4D3A">
        <w:t xml:space="preserve">If the Alternate Payee dies before the Participant, the Alternate Payee’s award hereunder shall revert to the Participant.  </w:t>
      </w:r>
      <w:r w:rsidR="004967FD">
        <w:t xml:space="preserve">The Alternate Payee </w:t>
      </w:r>
      <w:r w:rsidR="004967FD" w:rsidRPr="004967FD">
        <w:rPr>
          <w:b/>
          <w:bCs/>
        </w:rPr>
        <w:t>[shall/shall not]</w:t>
      </w:r>
      <w:r w:rsidR="004967FD">
        <w:t xml:space="preserve"> be treated as the Participant’s surviving spouse for purposes of any pre-retirement and post-retirement survivor annuity</w:t>
      </w:r>
      <w:r w:rsidR="00CD4D3A">
        <w:t>.</w:t>
      </w:r>
    </w:p>
    <w:p w14:paraId="70605D3F" w14:textId="77777777" w:rsidR="007B2CD8" w:rsidRDefault="007B2CD8" w:rsidP="00CD4D3A">
      <w:r>
        <w:tab/>
      </w:r>
      <w:r w:rsidR="00CD4D3A">
        <w:t>10</w:t>
      </w:r>
      <w:r>
        <w:t>.</w:t>
      </w:r>
      <w:r w:rsidR="002C57CB">
        <w:tab/>
      </w:r>
      <w:r>
        <w:t xml:space="preserve">Nothing in this Order </w:t>
      </w:r>
      <w:r w:rsidR="00662AE7">
        <w:t xml:space="preserve">will </w:t>
      </w:r>
      <w:r>
        <w:t>require the Plan to: (i) provide any type or form of benefit or option not provided under the Plan, (ii) provide increased benefits (determined on the basis of actuarial value), or (iii) pay benefits to the Alternate Payee that are required to be paid to another alternate payee under another order previously determined to be a Qualified Domestic Relations Order.</w:t>
      </w:r>
    </w:p>
    <w:p w14:paraId="3BE6202A" w14:textId="77777777" w:rsidR="00552BCB" w:rsidRDefault="00552BCB" w:rsidP="00552BCB">
      <w:pPr>
        <w:ind w:firstLine="720"/>
      </w:pPr>
      <w:r>
        <w:t>1</w:t>
      </w:r>
      <w:r w:rsidR="00CD4D3A">
        <w:t>1</w:t>
      </w:r>
      <w:r>
        <w:t>.</w:t>
      </w:r>
      <w:r>
        <w:tab/>
        <w:t>The Trustees are entitled to rely on any and all representations made in the QDRO, and the parties agree to waive any and all claims against the Fund, the Trustees, their agents, representatives, employees, and anyone else acting on their behalf, for any action taken in compliance with the QDRO.</w:t>
      </w:r>
    </w:p>
    <w:p w14:paraId="066CC2DA" w14:textId="77777777" w:rsidR="00552BCB" w:rsidRDefault="00CD4D3A" w:rsidP="00552BCB">
      <w:pPr>
        <w:ind w:firstLine="720"/>
      </w:pPr>
      <w:r>
        <w:t>12</w:t>
      </w:r>
      <w:r w:rsidR="00552BCB">
        <w:t>.</w:t>
      </w:r>
      <w:r w:rsidR="00552BCB">
        <w:tab/>
        <w:t>To the extent that the Fund makes any payment(s) in error to any party, that party shall be required to return the payment(s) to the Fund.</w:t>
      </w:r>
    </w:p>
    <w:p w14:paraId="157BE5A3" w14:textId="77777777" w:rsidR="007B2CD8" w:rsidRDefault="007B2CD8" w:rsidP="00A9401A">
      <w:r>
        <w:tab/>
      </w:r>
      <w:r w:rsidR="00CD4D3A">
        <w:t>13</w:t>
      </w:r>
      <w:r>
        <w:t>.</w:t>
      </w:r>
      <w:r w:rsidR="00514223">
        <w:tab/>
      </w:r>
      <w:r w:rsidR="00317B53">
        <w:t xml:space="preserve">To </w:t>
      </w:r>
      <w:r w:rsidR="00317B53" w:rsidRPr="00317B53">
        <w:t xml:space="preserve">the extent the QDRO conflicts with the Plan or with ERISA or the </w:t>
      </w:r>
      <w:r w:rsidR="00317B53">
        <w:t xml:space="preserve">Tax </w:t>
      </w:r>
      <w:r w:rsidR="00317B53" w:rsidRPr="00317B53">
        <w:t>Code, the Plan, ERISA and/or ERISA the Code shall prevail.</w:t>
      </w:r>
    </w:p>
    <w:p w14:paraId="4D2559C8" w14:textId="77777777" w:rsidR="007B2CD8" w:rsidRDefault="007B2CD8" w:rsidP="00A9401A">
      <w:r>
        <w:tab/>
      </w:r>
      <w:r w:rsidR="00CD4D3A">
        <w:t>14</w:t>
      </w:r>
      <w:r>
        <w:t>.</w:t>
      </w:r>
      <w:r w:rsidR="002C57CB">
        <w:tab/>
      </w:r>
      <w:r>
        <w:t>The Court retains jurisdiction over this Order to establish or maintain its status as a Qualified Domestic Relations Order.</w:t>
      </w:r>
    </w:p>
    <w:p w14:paraId="2CF23702" w14:textId="77777777" w:rsidR="007B2CD8" w:rsidRDefault="007B2CD8" w:rsidP="00A9401A"/>
    <w:p w14:paraId="63350A09" w14:textId="77777777" w:rsidR="007B2CD8" w:rsidRDefault="007B2CD8" w:rsidP="00A9401A">
      <w:pPr>
        <w:spacing w:line="240" w:lineRule="auto"/>
      </w:pPr>
      <w:r>
        <w:t xml:space="preserve">Date: __________ </w:t>
      </w:r>
      <w:r>
        <w:tab/>
      </w:r>
      <w:r>
        <w:tab/>
      </w:r>
      <w:r>
        <w:tab/>
      </w:r>
      <w:r>
        <w:tab/>
      </w:r>
      <w:r>
        <w:tab/>
      </w:r>
      <w:r>
        <w:tab/>
        <w:t>______________________________</w:t>
      </w:r>
    </w:p>
    <w:p w14:paraId="04CEF1F6" w14:textId="77777777" w:rsidR="007B2CD8" w:rsidRDefault="007B2CD8" w:rsidP="00A9401A">
      <w:pPr>
        <w:spacing w:line="240" w:lineRule="auto"/>
      </w:pPr>
      <w:r>
        <w:tab/>
      </w:r>
      <w:r>
        <w:tab/>
      </w:r>
      <w:r>
        <w:tab/>
      </w:r>
      <w:r>
        <w:tab/>
      </w:r>
      <w:r>
        <w:tab/>
      </w:r>
      <w:r>
        <w:tab/>
      </w:r>
      <w:r>
        <w:tab/>
      </w:r>
      <w:r>
        <w:tab/>
        <w:t>JUDGE</w:t>
      </w:r>
    </w:p>
    <w:sectPr w:rsidR="007B2CD8" w:rsidSect="00E42945">
      <w:headerReference w:type="even" r:id="rId8"/>
      <w:headerReference w:type="default" r:id="rId9"/>
      <w:footerReference w:type="even" r:id="rId10"/>
      <w:footerReference w:type="default" r:id="rId11"/>
      <w:headerReference w:type="first" r:id="rId12"/>
      <w:footerReference w:type="first" r:id="rId13"/>
      <w:footnotePr>
        <w:numRestart w:val="eachSect"/>
      </w:footnotePr>
      <w:pgSz w:w="12240" w:h="15840"/>
      <w:pgMar w:top="1440" w:right="1440" w:bottom="1440" w:left="1440"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057136" w14:textId="77777777" w:rsidR="00F461AE" w:rsidRDefault="00F461AE">
      <w:pPr>
        <w:spacing w:line="240" w:lineRule="auto"/>
      </w:pPr>
      <w:r>
        <w:separator/>
      </w:r>
    </w:p>
    <w:p w14:paraId="2CD4E19C" w14:textId="77777777" w:rsidR="00F461AE" w:rsidRDefault="00F461AE"/>
  </w:endnote>
  <w:endnote w:type="continuationSeparator" w:id="0">
    <w:p w14:paraId="135277D6" w14:textId="77777777" w:rsidR="00F461AE" w:rsidRDefault="00F461AE">
      <w:pPr>
        <w:spacing w:line="240" w:lineRule="auto"/>
      </w:pPr>
      <w:r>
        <w:continuationSeparator/>
      </w:r>
    </w:p>
    <w:p w14:paraId="5DCBFDD2" w14:textId="77777777" w:rsidR="00F461AE" w:rsidRDefault="00F461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5A562" w14:textId="77777777" w:rsidR="007B2CD8" w:rsidRDefault="007B2CD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AF6963E" w14:textId="77777777" w:rsidR="007B2CD8" w:rsidRDefault="007B2CD8">
    <w:pPr>
      <w:pStyle w:val="Footer"/>
      <w:ind w:right="360"/>
    </w:pPr>
  </w:p>
  <w:p w14:paraId="50EE82E4" w14:textId="77777777" w:rsidR="001A7A7D" w:rsidRDefault="006B04A9" w:rsidP="00BF68ED">
    <w:pPr>
      <w:ind w:right="80"/>
    </w:pPr>
    <w:r>
      <w:fldChar w:fldCharType="begin"/>
    </w:r>
    <w:r w:rsidRPr="00BF68ED">
      <w:rPr>
        <w:rFonts w:ascii="Calibri" w:hAnsi="Calibri" w:cs="Calibri"/>
        <w:sz w:val="18"/>
      </w:rPr>
      <w:instrText xml:space="preserve"> DOCPROPERTY DMFooter \* MERGEFORMAT </w:instrText>
    </w:r>
    <w:r>
      <w:fldChar w:fldCharType="separate"/>
    </w:r>
    <w:r w:rsidR="00BF68ED">
      <w:rPr>
        <w:rFonts w:ascii="Calibri" w:hAnsi="Calibri" w:cs="Calibri"/>
        <w:sz w:val="18"/>
      </w:rPr>
      <w:t>9767156.3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DF6D1" w14:textId="77777777" w:rsidR="004C680B" w:rsidRDefault="004C680B">
    <w:pPr>
      <w:pStyle w:val="Footer"/>
      <w:jc w:val="right"/>
    </w:pPr>
    <w:r>
      <w:fldChar w:fldCharType="begin"/>
    </w:r>
    <w:r>
      <w:instrText xml:space="preserve"> PAGE   \* MERGEFORMAT </w:instrText>
    </w:r>
    <w:r>
      <w:fldChar w:fldCharType="separate"/>
    </w:r>
    <w:r w:rsidR="005336FF">
      <w:rPr>
        <w:noProof/>
      </w:rPr>
      <w:t>4</w:t>
    </w:r>
    <w:r>
      <w:rPr>
        <w:noProof/>
      </w:rPr>
      <w:fldChar w:fldCharType="end"/>
    </w:r>
  </w:p>
  <w:p w14:paraId="1F227A42" w14:textId="77777777" w:rsidR="00B40F7F" w:rsidRDefault="00B40F7F" w:rsidP="00DB2AFA">
    <w:pPr>
      <w:tabs>
        <w:tab w:val="center" w:pos="4680"/>
        <w:tab w:val="right" w:pos="9360"/>
      </w:tabs>
      <w:ind w:right="80"/>
    </w:pPr>
  </w:p>
  <w:p w14:paraId="08B8F0A6" w14:textId="77777777" w:rsidR="001A7A7D" w:rsidRDefault="001A7A7D" w:rsidP="00B40F7F">
    <w:pPr>
      <w:tabs>
        <w:tab w:val="center" w:pos="4680"/>
        <w:tab w:val="right" w:pos="9360"/>
      </w:tabs>
      <w:ind w:right="8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955D3" w14:textId="77777777" w:rsidR="006B04A9" w:rsidRDefault="006B04A9" w:rsidP="00BF68ED">
    <w:pPr>
      <w:pStyle w:val="Footer"/>
      <w:ind w:right="80"/>
    </w:pPr>
    <w:r>
      <w:fldChar w:fldCharType="begin"/>
    </w:r>
    <w:r w:rsidRPr="00BF68ED">
      <w:rPr>
        <w:rFonts w:ascii="Calibri" w:hAnsi="Calibri" w:cs="Calibri"/>
        <w:sz w:val="18"/>
      </w:rPr>
      <w:instrText xml:space="preserve"> DOCPROPERTY DMFooter \* MERGEFORMAT </w:instrText>
    </w:r>
    <w:r>
      <w:fldChar w:fldCharType="separate"/>
    </w:r>
    <w:r w:rsidR="00BF68ED">
      <w:rPr>
        <w:rFonts w:ascii="Calibri" w:hAnsi="Calibri" w:cs="Calibri"/>
        <w:sz w:val="18"/>
      </w:rPr>
      <w:t>9767156.3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F6C25C" w14:textId="77777777" w:rsidR="00F461AE" w:rsidRDefault="00F461AE">
      <w:pPr>
        <w:spacing w:line="240" w:lineRule="auto"/>
      </w:pPr>
      <w:r>
        <w:separator/>
      </w:r>
    </w:p>
  </w:footnote>
  <w:footnote w:type="continuationSeparator" w:id="0">
    <w:p w14:paraId="31E61C6C" w14:textId="77777777" w:rsidR="00F461AE" w:rsidRDefault="00F461AE">
      <w:pPr>
        <w:spacing w:line="240" w:lineRule="auto"/>
      </w:pPr>
      <w:r>
        <w:continuationSeparator/>
      </w:r>
    </w:p>
  </w:footnote>
  <w:footnote w:id="1">
    <w:p w14:paraId="1506F88B" w14:textId="77777777" w:rsidR="002558BA" w:rsidRDefault="002558BA" w:rsidP="002558BA">
      <w:pPr>
        <w:pStyle w:val="FootnoteText"/>
        <w:spacing w:line="240" w:lineRule="auto"/>
      </w:pPr>
      <w:r>
        <w:rPr>
          <w:rStyle w:val="FootnoteReference"/>
        </w:rPr>
        <w:footnoteRef/>
      </w:r>
      <w:r>
        <w:t xml:space="preserve"> </w:t>
      </w:r>
      <w:r w:rsidRPr="00514223">
        <w:t>This model QDRO is for use in dividin</w:t>
      </w:r>
      <w:r w:rsidR="00B44784" w:rsidRPr="00514223">
        <w:t>g</w:t>
      </w:r>
      <w:r w:rsidRPr="00514223">
        <w:t xml:space="preserve"> a benefit from the Teamsters Local 282 Pension Trust Fund, with respect to a participant who has not yet retired.  Note blanks to complete and various terms that offer options for the parties to choose.  If you wish to include provisions not provided here, please contact the Fund Office.  </w:t>
      </w:r>
      <w:r w:rsidR="00463FF3" w:rsidRPr="00514223">
        <w:t xml:space="preserve">There are many different ways to divide a benefit pursuant to a QDRO and we strongly encourage the parties to seek legal counsel to review their options in light of the any divorce documents.  </w:t>
      </w:r>
      <w:r w:rsidRPr="00514223">
        <w:t>The Fund reserves all rights, including to request revisions to the terms included here, as necessary and in the discretion of the Trustees of the Fund.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590AA" w14:textId="77777777" w:rsidR="00514223" w:rsidRDefault="005142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D1662" w14:textId="77777777" w:rsidR="00514223" w:rsidRDefault="0051422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23274" w14:textId="77777777" w:rsidR="00514223" w:rsidRDefault="005142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700F99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BE52CE9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8D83BB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CFAC7F4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C39CC44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33D269B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A7CFE52"/>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5212DF1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5EAFEC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CE6CBE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64F3C86"/>
    <w:multiLevelType w:val="singleLevel"/>
    <w:tmpl w:val="58F4E9CE"/>
    <w:lvl w:ilvl="0">
      <w:start w:val="12"/>
      <w:numFmt w:val="decimal"/>
      <w:lvlText w:val="%1."/>
      <w:lvlJc w:val="left"/>
      <w:pPr>
        <w:tabs>
          <w:tab w:val="num" w:pos="1440"/>
        </w:tabs>
        <w:ind w:left="1440" w:hanging="720"/>
      </w:pPr>
      <w:rPr>
        <w:rFonts w:hint="default"/>
      </w:rPr>
    </w:lvl>
  </w:abstractNum>
  <w:abstractNum w:abstractNumId="11" w15:restartNumberingAfterBreak="0">
    <w:nsid w:val="447F6D9E"/>
    <w:multiLevelType w:val="singleLevel"/>
    <w:tmpl w:val="7698392A"/>
    <w:lvl w:ilvl="0">
      <w:start w:val="1"/>
      <w:numFmt w:val="decimal"/>
      <w:pStyle w:val="List-Doublespaced"/>
      <w:lvlText w:val="%1."/>
      <w:lvlJc w:val="left"/>
      <w:pPr>
        <w:tabs>
          <w:tab w:val="num" w:pos="360"/>
        </w:tabs>
        <w:ind w:left="360" w:hanging="360"/>
      </w:pPr>
    </w:lvl>
  </w:abstractNum>
  <w:abstractNum w:abstractNumId="12" w15:restartNumberingAfterBreak="0">
    <w:nsid w:val="467529DA"/>
    <w:multiLevelType w:val="multilevel"/>
    <w:tmpl w:val="8FF42460"/>
    <w:lvl w:ilvl="0">
      <w:start w:val="1"/>
      <w:numFmt w:val="decimal"/>
      <w:pStyle w:val="NormalNumbered"/>
      <w:lvlText w:val="%1. "/>
      <w:lvlJc w:val="left"/>
      <w:pPr>
        <w:tabs>
          <w:tab w:val="num" w:pos="1440"/>
        </w:tabs>
        <w:ind w:left="0" w:firstLine="720"/>
      </w:pPr>
    </w:lvl>
    <w:lvl w:ilvl="1">
      <w:start w:val="1"/>
      <w:numFmt w:val="lowerLetter"/>
      <w:lvlText w:val="%2. "/>
      <w:lvlJc w:val="left"/>
      <w:pPr>
        <w:tabs>
          <w:tab w:val="num" w:pos="1800"/>
        </w:tabs>
        <w:ind w:left="0" w:firstLine="1080"/>
      </w:pPr>
    </w:lvl>
    <w:lvl w:ilvl="2">
      <w:start w:val="1"/>
      <w:numFmt w:val="lowerRoman"/>
      <w:lvlText w:val="(%3) "/>
      <w:lvlJc w:val="left"/>
      <w:pPr>
        <w:tabs>
          <w:tab w:val="num" w:pos="2520"/>
        </w:tabs>
        <w:ind w:left="0" w:firstLine="144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594B4E6E"/>
    <w:multiLevelType w:val="multilevel"/>
    <w:tmpl w:val="EC4CC4CA"/>
    <w:lvl w:ilvl="0">
      <w:start w:val="1"/>
      <w:numFmt w:val="upperRoman"/>
      <w:lvlText w:val="%1."/>
      <w:lvlJc w:val="left"/>
      <w:pPr>
        <w:tabs>
          <w:tab w:val="num" w:pos="360"/>
        </w:tabs>
        <w:ind w:left="0" w:firstLine="0"/>
      </w:pPr>
    </w:lvl>
    <w:lvl w:ilvl="1">
      <w:start w:val="1"/>
      <w:numFmt w:val="upperLetter"/>
      <w:lvlText w:val="%2."/>
      <w:lvlJc w:val="left"/>
      <w:pPr>
        <w:tabs>
          <w:tab w:val="num" w:pos="1080"/>
        </w:tabs>
        <w:ind w:left="720" w:firstLine="0"/>
      </w:pPr>
    </w:lvl>
    <w:lvl w:ilvl="2">
      <w:start w:val="1"/>
      <w:numFmt w:val="decimal"/>
      <w:lvlText w:val="%3."/>
      <w:lvlJc w:val="left"/>
      <w:pPr>
        <w:tabs>
          <w:tab w:val="num" w:pos="1800"/>
        </w:tabs>
        <w:ind w:left="1440" w:firstLine="0"/>
      </w:pPr>
    </w:lvl>
    <w:lvl w:ilvl="3">
      <w:start w:val="1"/>
      <w:numFmt w:val="lowerLetter"/>
      <w:lvlText w:val="%4)"/>
      <w:lvlJc w:val="left"/>
      <w:pPr>
        <w:tabs>
          <w:tab w:val="num" w:pos="2520"/>
        </w:tabs>
        <w:ind w:left="2160" w:firstLine="0"/>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4" w15:restartNumberingAfterBreak="0">
    <w:nsid w:val="5EAE0129"/>
    <w:multiLevelType w:val="singleLevel"/>
    <w:tmpl w:val="7F7074E2"/>
    <w:lvl w:ilvl="0">
      <w:start w:val="12"/>
      <w:numFmt w:val="decimal"/>
      <w:lvlText w:val="%1."/>
      <w:lvlJc w:val="left"/>
      <w:pPr>
        <w:tabs>
          <w:tab w:val="num" w:pos="1440"/>
        </w:tabs>
        <w:ind w:left="1440" w:hanging="720"/>
      </w:pPr>
      <w:rPr>
        <w:rFonts w:hint="default"/>
      </w:rPr>
    </w:lvl>
  </w:abstractNum>
  <w:abstractNum w:abstractNumId="15" w15:restartNumberingAfterBreak="0">
    <w:nsid w:val="71800C53"/>
    <w:multiLevelType w:val="singleLevel"/>
    <w:tmpl w:val="FDE02312"/>
    <w:lvl w:ilvl="0">
      <w:start w:val="12"/>
      <w:numFmt w:val="decimal"/>
      <w:lvlText w:val="%1."/>
      <w:lvlJc w:val="left"/>
      <w:pPr>
        <w:tabs>
          <w:tab w:val="num" w:pos="1440"/>
        </w:tabs>
        <w:ind w:left="1440" w:hanging="720"/>
      </w:pPr>
      <w:rPr>
        <w:rFonts w:hint="default"/>
      </w:rPr>
    </w:lvl>
  </w:abstractNum>
  <w:abstractNum w:abstractNumId="16" w15:restartNumberingAfterBreak="0">
    <w:nsid w:val="7FE40F76"/>
    <w:multiLevelType w:val="multilevel"/>
    <w:tmpl w:val="3440DDA0"/>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num w:numId="1" w16cid:durableId="100610645">
    <w:abstractNumId w:val="11"/>
  </w:num>
  <w:num w:numId="2" w16cid:durableId="423653535">
    <w:abstractNumId w:val="11"/>
  </w:num>
  <w:num w:numId="3" w16cid:durableId="1682783594">
    <w:abstractNumId w:val="9"/>
  </w:num>
  <w:num w:numId="4" w16cid:durableId="1165243501">
    <w:abstractNumId w:val="7"/>
  </w:num>
  <w:num w:numId="5" w16cid:durableId="2141267690">
    <w:abstractNumId w:val="6"/>
  </w:num>
  <w:num w:numId="6" w16cid:durableId="611548326">
    <w:abstractNumId w:val="5"/>
  </w:num>
  <w:num w:numId="7" w16cid:durableId="1288118598">
    <w:abstractNumId w:val="4"/>
  </w:num>
  <w:num w:numId="8" w16cid:durableId="616303231">
    <w:abstractNumId w:val="8"/>
  </w:num>
  <w:num w:numId="9" w16cid:durableId="1710908518">
    <w:abstractNumId w:val="3"/>
  </w:num>
  <w:num w:numId="10" w16cid:durableId="1729380369">
    <w:abstractNumId w:val="2"/>
  </w:num>
  <w:num w:numId="11" w16cid:durableId="67653447">
    <w:abstractNumId w:val="1"/>
  </w:num>
  <w:num w:numId="12" w16cid:durableId="501970853">
    <w:abstractNumId w:val="0"/>
  </w:num>
  <w:num w:numId="13" w16cid:durableId="1113204252">
    <w:abstractNumId w:val="12"/>
  </w:num>
  <w:num w:numId="14" w16cid:durableId="1287271483">
    <w:abstractNumId w:val="13"/>
  </w:num>
  <w:num w:numId="15" w16cid:durableId="183179576">
    <w:abstractNumId w:val="12"/>
  </w:num>
  <w:num w:numId="16" w16cid:durableId="533423506">
    <w:abstractNumId w:val="13"/>
  </w:num>
  <w:num w:numId="17" w16cid:durableId="1421831797">
    <w:abstractNumId w:val="13"/>
  </w:num>
  <w:num w:numId="18" w16cid:durableId="1087000056">
    <w:abstractNumId w:val="13"/>
  </w:num>
  <w:num w:numId="19" w16cid:durableId="1874532505">
    <w:abstractNumId w:val="16"/>
  </w:num>
  <w:num w:numId="20" w16cid:durableId="1281231320">
    <w:abstractNumId w:val="16"/>
  </w:num>
  <w:num w:numId="21" w16cid:durableId="1527913205">
    <w:abstractNumId w:val="16"/>
  </w:num>
  <w:num w:numId="22" w16cid:durableId="1789817785">
    <w:abstractNumId w:val="16"/>
  </w:num>
  <w:num w:numId="23" w16cid:durableId="1220484110">
    <w:abstractNumId w:val="16"/>
  </w:num>
  <w:num w:numId="24" w16cid:durableId="2131196967">
    <w:abstractNumId w:val="16"/>
  </w:num>
  <w:num w:numId="25" w16cid:durableId="847405310">
    <w:abstractNumId w:val="16"/>
  </w:num>
  <w:num w:numId="26" w16cid:durableId="1202088533">
    <w:abstractNumId w:val="16"/>
  </w:num>
  <w:num w:numId="27" w16cid:durableId="213010098">
    <w:abstractNumId w:val="16"/>
  </w:num>
  <w:num w:numId="28" w16cid:durableId="1305889727">
    <w:abstractNumId w:val="16"/>
  </w:num>
  <w:num w:numId="29" w16cid:durableId="700209459">
    <w:abstractNumId w:val="16"/>
  </w:num>
  <w:num w:numId="30" w16cid:durableId="1319385412">
    <w:abstractNumId w:val="16"/>
  </w:num>
  <w:num w:numId="31" w16cid:durableId="608053434">
    <w:abstractNumId w:val="16"/>
  </w:num>
  <w:num w:numId="32" w16cid:durableId="332883020">
    <w:abstractNumId w:val="16"/>
  </w:num>
  <w:num w:numId="33" w16cid:durableId="1968853718">
    <w:abstractNumId w:val="16"/>
  </w:num>
  <w:num w:numId="34" w16cid:durableId="849371519">
    <w:abstractNumId w:val="16"/>
  </w:num>
  <w:num w:numId="35" w16cid:durableId="591470098">
    <w:abstractNumId w:val="15"/>
  </w:num>
  <w:num w:numId="36" w16cid:durableId="1413233528">
    <w:abstractNumId w:val="14"/>
  </w:num>
  <w:num w:numId="37" w16cid:durableId="95849165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Pr>
  <w:endnotePr>
    <w:endnote w:id="-1"/>
    <w:endnote w:id="0"/>
  </w:endnotePr>
  <w:compat>
    <w:suppressBottomSpacing/>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SWDocIDLayout" w:val="8"/>
    <w:docVar w:name="SWDocIDLocation" w:val="1"/>
  </w:docVars>
  <w:rsids>
    <w:rsidRoot w:val="00D51C8F"/>
    <w:rsid w:val="00037140"/>
    <w:rsid w:val="00083F06"/>
    <w:rsid w:val="000B20FE"/>
    <w:rsid w:val="000C0ACC"/>
    <w:rsid w:val="000C675B"/>
    <w:rsid w:val="000E4A8D"/>
    <w:rsid w:val="000F3A3D"/>
    <w:rsid w:val="0011459F"/>
    <w:rsid w:val="001261C1"/>
    <w:rsid w:val="001338C0"/>
    <w:rsid w:val="0013470E"/>
    <w:rsid w:val="00182D15"/>
    <w:rsid w:val="00184792"/>
    <w:rsid w:val="00186451"/>
    <w:rsid w:val="00192047"/>
    <w:rsid w:val="001A016F"/>
    <w:rsid w:val="001A7A7D"/>
    <w:rsid w:val="001D4798"/>
    <w:rsid w:val="001D5AA5"/>
    <w:rsid w:val="001E16F3"/>
    <w:rsid w:val="001E5A97"/>
    <w:rsid w:val="00211F77"/>
    <w:rsid w:val="00216722"/>
    <w:rsid w:val="00236116"/>
    <w:rsid w:val="00247B99"/>
    <w:rsid w:val="002558BA"/>
    <w:rsid w:val="00262BA7"/>
    <w:rsid w:val="00290631"/>
    <w:rsid w:val="002C57CB"/>
    <w:rsid w:val="002F66C9"/>
    <w:rsid w:val="00307024"/>
    <w:rsid w:val="00317B53"/>
    <w:rsid w:val="00372747"/>
    <w:rsid w:val="00376A52"/>
    <w:rsid w:val="003840F8"/>
    <w:rsid w:val="003B3A22"/>
    <w:rsid w:val="003D2575"/>
    <w:rsid w:val="003E1B1B"/>
    <w:rsid w:val="003F7028"/>
    <w:rsid w:val="00410734"/>
    <w:rsid w:val="00414C7C"/>
    <w:rsid w:val="00414FB2"/>
    <w:rsid w:val="0043237B"/>
    <w:rsid w:val="00463FF3"/>
    <w:rsid w:val="00472C26"/>
    <w:rsid w:val="00475775"/>
    <w:rsid w:val="004967FD"/>
    <w:rsid w:val="00496BEC"/>
    <w:rsid w:val="004A422D"/>
    <w:rsid w:val="004B123E"/>
    <w:rsid w:val="004B3B2C"/>
    <w:rsid w:val="004B5E48"/>
    <w:rsid w:val="004C680B"/>
    <w:rsid w:val="004D465A"/>
    <w:rsid w:val="00500F28"/>
    <w:rsid w:val="00514223"/>
    <w:rsid w:val="005336FF"/>
    <w:rsid w:val="0055063B"/>
    <w:rsid w:val="00552BCB"/>
    <w:rsid w:val="00560366"/>
    <w:rsid w:val="005712BD"/>
    <w:rsid w:val="005A7A7C"/>
    <w:rsid w:val="005B7BC9"/>
    <w:rsid w:val="005C019A"/>
    <w:rsid w:val="005C7876"/>
    <w:rsid w:val="006140EF"/>
    <w:rsid w:val="00630A5C"/>
    <w:rsid w:val="00640A5A"/>
    <w:rsid w:val="00642EE4"/>
    <w:rsid w:val="00662AE7"/>
    <w:rsid w:val="0068729A"/>
    <w:rsid w:val="00691004"/>
    <w:rsid w:val="006B04A9"/>
    <w:rsid w:val="006E64AA"/>
    <w:rsid w:val="006F4C84"/>
    <w:rsid w:val="00705FBA"/>
    <w:rsid w:val="00713D7C"/>
    <w:rsid w:val="007354D4"/>
    <w:rsid w:val="00767D54"/>
    <w:rsid w:val="007752B5"/>
    <w:rsid w:val="007B2CD8"/>
    <w:rsid w:val="007E0144"/>
    <w:rsid w:val="007E3157"/>
    <w:rsid w:val="00823FC2"/>
    <w:rsid w:val="00836B53"/>
    <w:rsid w:val="0085402D"/>
    <w:rsid w:val="008855A2"/>
    <w:rsid w:val="008E3487"/>
    <w:rsid w:val="008F037E"/>
    <w:rsid w:val="008F6B08"/>
    <w:rsid w:val="00906851"/>
    <w:rsid w:val="00923405"/>
    <w:rsid w:val="0092431E"/>
    <w:rsid w:val="009305FA"/>
    <w:rsid w:val="009405A2"/>
    <w:rsid w:val="00942BBC"/>
    <w:rsid w:val="009B1F15"/>
    <w:rsid w:val="009B4967"/>
    <w:rsid w:val="009E78D7"/>
    <w:rsid w:val="009F0A30"/>
    <w:rsid w:val="00A03C0A"/>
    <w:rsid w:val="00A0468F"/>
    <w:rsid w:val="00A20E78"/>
    <w:rsid w:val="00A50AB4"/>
    <w:rsid w:val="00A66AE5"/>
    <w:rsid w:val="00A67A06"/>
    <w:rsid w:val="00A836A8"/>
    <w:rsid w:val="00A9401A"/>
    <w:rsid w:val="00AB5B4F"/>
    <w:rsid w:val="00AC7074"/>
    <w:rsid w:val="00AD0A98"/>
    <w:rsid w:val="00B15423"/>
    <w:rsid w:val="00B40F7F"/>
    <w:rsid w:val="00B44784"/>
    <w:rsid w:val="00B50B05"/>
    <w:rsid w:val="00B568D3"/>
    <w:rsid w:val="00B91276"/>
    <w:rsid w:val="00BA0348"/>
    <w:rsid w:val="00BD23C4"/>
    <w:rsid w:val="00BF68ED"/>
    <w:rsid w:val="00C65679"/>
    <w:rsid w:val="00C6751E"/>
    <w:rsid w:val="00C72176"/>
    <w:rsid w:val="00C73E9E"/>
    <w:rsid w:val="00C8134E"/>
    <w:rsid w:val="00C86082"/>
    <w:rsid w:val="00CB3270"/>
    <w:rsid w:val="00CC31B7"/>
    <w:rsid w:val="00CD4D3A"/>
    <w:rsid w:val="00CF066E"/>
    <w:rsid w:val="00D14644"/>
    <w:rsid w:val="00D51C8F"/>
    <w:rsid w:val="00D66883"/>
    <w:rsid w:val="00D7463A"/>
    <w:rsid w:val="00D75EFD"/>
    <w:rsid w:val="00D811D4"/>
    <w:rsid w:val="00D92174"/>
    <w:rsid w:val="00DB2AFA"/>
    <w:rsid w:val="00DC6C28"/>
    <w:rsid w:val="00DE31E4"/>
    <w:rsid w:val="00DF6E90"/>
    <w:rsid w:val="00E01C79"/>
    <w:rsid w:val="00E142EB"/>
    <w:rsid w:val="00E37FA2"/>
    <w:rsid w:val="00E41F91"/>
    <w:rsid w:val="00E42945"/>
    <w:rsid w:val="00E576B7"/>
    <w:rsid w:val="00E71719"/>
    <w:rsid w:val="00E97D9B"/>
    <w:rsid w:val="00EA4C6D"/>
    <w:rsid w:val="00EF7078"/>
    <w:rsid w:val="00F123F7"/>
    <w:rsid w:val="00F4538E"/>
    <w:rsid w:val="00F461AE"/>
    <w:rsid w:val="00F80573"/>
    <w:rsid w:val="00FA2FD6"/>
    <w:rsid w:val="00FB73EE"/>
    <w:rsid w:val="00FB7E65"/>
    <w:rsid w:val="00FC571B"/>
    <w:rsid w:val="00FE49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9A1051A"/>
  <w15:chartTrackingRefBased/>
  <w15:docId w15:val="{D4E40E19-F11A-44BE-A61C-057617037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480" w:lineRule="auto"/>
    </w:pPr>
    <w:rPr>
      <w:sz w:val="24"/>
    </w:rPr>
  </w:style>
  <w:style w:type="paragraph" w:styleId="Heading1">
    <w:name w:val="heading 1"/>
    <w:basedOn w:val="Normal"/>
    <w:next w:val="Normal"/>
    <w:qFormat/>
    <w:pPr>
      <w:keepNext/>
      <w:keepLines/>
      <w:numPr>
        <w:numId w:val="34"/>
      </w:numPr>
      <w:spacing w:after="240" w:line="240" w:lineRule="auto"/>
      <w:outlineLvl w:val="0"/>
    </w:pPr>
    <w:rPr>
      <w:b/>
      <w:caps/>
    </w:rPr>
  </w:style>
  <w:style w:type="paragraph" w:styleId="Heading2">
    <w:name w:val="heading 2"/>
    <w:basedOn w:val="Normal"/>
    <w:next w:val="Normal"/>
    <w:qFormat/>
    <w:pPr>
      <w:keepNext/>
      <w:keepLines/>
      <w:numPr>
        <w:ilvl w:val="1"/>
        <w:numId w:val="34"/>
      </w:numPr>
      <w:spacing w:after="240" w:line="240" w:lineRule="auto"/>
      <w:outlineLvl w:val="1"/>
    </w:pPr>
    <w:rPr>
      <w:b/>
      <w:caps/>
    </w:rPr>
  </w:style>
  <w:style w:type="paragraph" w:styleId="Heading3">
    <w:name w:val="heading 3"/>
    <w:basedOn w:val="Normal"/>
    <w:next w:val="Normal"/>
    <w:qFormat/>
    <w:pPr>
      <w:keepNext/>
      <w:keepLines/>
      <w:numPr>
        <w:ilvl w:val="2"/>
        <w:numId w:val="34"/>
      </w:numPr>
      <w:spacing w:after="240" w:line="240" w:lineRule="auto"/>
      <w:outlineLvl w:val="2"/>
    </w:pPr>
    <w:rPr>
      <w:b/>
    </w:rPr>
  </w:style>
  <w:style w:type="paragraph" w:styleId="Heading4">
    <w:name w:val="heading 4"/>
    <w:basedOn w:val="Normal"/>
    <w:next w:val="Normal"/>
    <w:qFormat/>
    <w:pPr>
      <w:keepNext/>
      <w:numPr>
        <w:ilvl w:val="3"/>
        <w:numId w:val="34"/>
      </w:numPr>
      <w:outlineLvl w:val="3"/>
    </w:pPr>
    <w:rPr>
      <w:b/>
    </w:rPr>
  </w:style>
  <w:style w:type="paragraph" w:styleId="Heading5">
    <w:name w:val="heading 5"/>
    <w:basedOn w:val="Normal"/>
    <w:next w:val="Normal"/>
    <w:qFormat/>
    <w:pPr>
      <w:numPr>
        <w:ilvl w:val="4"/>
        <w:numId w:val="34"/>
      </w:numPr>
      <w:spacing w:before="240" w:after="60"/>
      <w:outlineLvl w:val="4"/>
    </w:pPr>
    <w:rPr>
      <w:sz w:val="22"/>
    </w:rPr>
  </w:style>
  <w:style w:type="paragraph" w:styleId="Heading6">
    <w:name w:val="heading 6"/>
    <w:basedOn w:val="Normal"/>
    <w:next w:val="Normal"/>
    <w:qFormat/>
    <w:pPr>
      <w:numPr>
        <w:ilvl w:val="5"/>
        <w:numId w:val="34"/>
      </w:numPr>
      <w:spacing w:before="240" w:after="60"/>
      <w:outlineLvl w:val="5"/>
    </w:pPr>
    <w:rPr>
      <w:i/>
      <w:sz w:val="22"/>
    </w:rPr>
  </w:style>
  <w:style w:type="paragraph" w:styleId="Heading7">
    <w:name w:val="heading 7"/>
    <w:basedOn w:val="Normal"/>
    <w:next w:val="Normal"/>
    <w:qFormat/>
    <w:pPr>
      <w:numPr>
        <w:ilvl w:val="6"/>
        <w:numId w:val="34"/>
      </w:numPr>
      <w:spacing w:before="240" w:after="60"/>
      <w:outlineLvl w:val="6"/>
    </w:pPr>
    <w:rPr>
      <w:rFonts w:ascii="Arial" w:hAnsi="Arial"/>
      <w:sz w:val="20"/>
    </w:rPr>
  </w:style>
  <w:style w:type="paragraph" w:styleId="Heading8">
    <w:name w:val="heading 8"/>
    <w:basedOn w:val="Normal"/>
    <w:next w:val="Normal"/>
    <w:qFormat/>
    <w:pPr>
      <w:numPr>
        <w:ilvl w:val="7"/>
        <w:numId w:val="34"/>
      </w:numPr>
      <w:spacing w:before="240" w:after="60"/>
      <w:outlineLvl w:val="7"/>
    </w:pPr>
    <w:rPr>
      <w:rFonts w:ascii="Arial" w:hAnsi="Arial"/>
      <w:i/>
      <w:sz w:val="20"/>
    </w:rPr>
  </w:style>
  <w:style w:type="paragraph" w:styleId="Heading9">
    <w:name w:val="heading 9"/>
    <w:basedOn w:val="Normal"/>
    <w:next w:val="Normal"/>
    <w:qFormat/>
    <w:pPr>
      <w:numPr>
        <w:ilvl w:val="8"/>
        <w:numId w:val="34"/>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ysresume">
    <w:name w:val="mary's resume"/>
    <w:basedOn w:val="Normal"/>
    <w:autoRedefine/>
    <w:pPr>
      <w:jc w:val="both"/>
    </w:pPr>
    <w:rPr>
      <w:rFonts w:ascii="Arial" w:hAnsi="Arial"/>
      <w:b/>
      <w:sz w:val="22"/>
      <w:u w:val="single"/>
    </w:rPr>
  </w:style>
  <w:style w:type="paragraph" w:customStyle="1" w:styleId="List-Doublespaced">
    <w:name w:val="List-Double spaced"/>
    <w:basedOn w:val="Normal"/>
    <w:pPr>
      <w:numPr>
        <w:numId w:val="2"/>
      </w:numPr>
    </w:pPr>
  </w:style>
  <w:style w:type="paragraph" w:styleId="BlockText">
    <w:name w:val="Block Text"/>
    <w:aliases w:val="Double Indent (Quote) Text"/>
    <w:basedOn w:val="Normal"/>
    <w:semiHidden/>
    <w:pPr>
      <w:spacing w:line="240" w:lineRule="auto"/>
      <w:ind w:left="1440" w:right="1440"/>
    </w:pPr>
  </w:style>
  <w:style w:type="paragraph" w:styleId="BodyText">
    <w:name w:val="Body Text"/>
    <w:aliases w:val="Body Text (Single Space)"/>
    <w:basedOn w:val="Normal"/>
    <w:semiHidden/>
    <w:pPr>
      <w:spacing w:after="240"/>
    </w:pPr>
  </w:style>
  <w:style w:type="paragraph" w:styleId="BodyText2">
    <w:name w:val="Body Text 2"/>
    <w:aliases w:val="Body Text 2 (Double Spaced)"/>
    <w:basedOn w:val="Normal"/>
    <w:semiHidden/>
    <w:pPr>
      <w:spacing w:after="480"/>
    </w:pPr>
  </w:style>
  <w:style w:type="paragraph" w:styleId="BodyText3">
    <w:name w:val="Body Text 3"/>
    <w:aliases w:val="Body Text 3 (Triple Space)"/>
    <w:basedOn w:val="Normal"/>
    <w:semiHidden/>
    <w:pPr>
      <w:spacing w:after="640"/>
    </w:pPr>
    <w:rPr>
      <w:sz w:val="16"/>
    </w:rPr>
  </w:style>
  <w:style w:type="character" w:styleId="Emphasis">
    <w:name w:val="Emphasis"/>
    <w:qFormat/>
    <w:rPr>
      <w:rFonts w:ascii="Courier New" w:hAnsi="Courier New"/>
      <w:i/>
      <w:sz w:val="24"/>
    </w:rPr>
  </w:style>
  <w:style w:type="character" w:styleId="PageNumber">
    <w:name w:val="page number"/>
    <w:semiHidden/>
    <w:rPr>
      <w:rFonts w:ascii="Courier New" w:hAnsi="Courier New"/>
      <w:sz w:val="24"/>
    </w:rPr>
  </w:style>
  <w:style w:type="paragraph" w:styleId="Title">
    <w:name w:val="Title"/>
    <w:basedOn w:val="Normal"/>
    <w:qFormat/>
    <w:pPr>
      <w:spacing w:line="240" w:lineRule="auto"/>
      <w:jc w:val="center"/>
      <w:outlineLvl w:val="0"/>
    </w:pPr>
    <w:rPr>
      <w:b/>
      <w:caps/>
      <w:kern w:val="28"/>
    </w:rPr>
  </w:style>
  <w:style w:type="paragraph" w:customStyle="1" w:styleId="NormalNumbered">
    <w:name w:val="Normal Numbered"/>
    <w:basedOn w:val="Normal"/>
    <w:pPr>
      <w:numPr>
        <w:numId w:val="15"/>
      </w:numPr>
    </w:pPr>
  </w:style>
  <w:style w:type="paragraph" w:customStyle="1" w:styleId="Cover">
    <w:name w:val="Cover"/>
    <w:basedOn w:val="Normal"/>
    <w:pPr>
      <w:jc w:val="center"/>
    </w:pPr>
  </w:style>
  <w:style w:type="paragraph" w:styleId="Footer">
    <w:name w:val="footer"/>
    <w:basedOn w:val="Normal"/>
    <w:link w:val="FooterChar"/>
    <w:uiPriority w:val="99"/>
    <w:pPr>
      <w:tabs>
        <w:tab w:val="center" w:pos="4320"/>
        <w:tab w:val="right" w:pos="8640"/>
      </w:tabs>
    </w:pPr>
  </w:style>
  <w:style w:type="paragraph" w:styleId="BodyTextIndent">
    <w:name w:val="Body Text Indent"/>
    <w:basedOn w:val="Normal"/>
    <w:semiHidden/>
    <w:pPr>
      <w:spacing w:line="240" w:lineRule="auto"/>
      <w:ind w:left="1440"/>
    </w:pPr>
    <w:rPr>
      <w:rFonts w:ascii="Bookman Old Style" w:hAnsi="Bookman Old Style"/>
    </w:rPr>
  </w:style>
  <w:style w:type="paragraph" w:styleId="Header">
    <w:name w:val="header"/>
    <w:basedOn w:val="Normal"/>
    <w:semiHidden/>
    <w:pPr>
      <w:tabs>
        <w:tab w:val="center" w:pos="4320"/>
        <w:tab w:val="right" w:pos="8640"/>
      </w:tabs>
    </w:pPr>
  </w:style>
  <w:style w:type="paragraph" w:styleId="BalloonText">
    <w:name w:val="Balloon Text"/>
    <w:basedOn w:val="Normal"/>
    <w:link w:val="BalloonTextChar"/>
    <w:uiPriority w:val="99"/>
    <w:semiHidden/>
    <w:unhideWhenUsed/>
    <w:rsid w:val="00A9401A"/>
    <w:pPr>
      <w:spacing w:line="240" w:lineRule="auto"/>
    </w:pPr>
    <w:rPr>
      <w:rFonts w:ascii="Segoe UI" w:hAnsi="Segoe UI" w:cs="Segoe UI"/>
      <w:sz w:val="18"/>
      <w:szCs w:val="18"/>
    </w:rPr>
  </w:style>
  <w:style w:type="character" w:customStyle="1" w:styleId="BalloonTextChar">
    <w:name w:val="Balloon Text Char"/>
    <w:link w:val="BalloonText"/>
    <w:uiPriority w:val="99"/>
    <w:semiHidden/>
    <w:rsid w:val="00A9401A"/>
    <w:rPr>
      <w:rFonts w:ascii="Segoe UI" w:hAnsi="Segoe UI" w:cs="Segoe UI"/>
      <w:sz w:val="18"/>
      <w:szCs w:val="18"/>
    </w:rPr>
  </w:style>
  <w:style w:type="paragraph" w:styleId="FootnoteText">
    <w:name w:val="footnote text"/>
    <w:basedOn w:val="Normal"/>
    <w:link w:val="FootnoteTextChar"/>
    <w:uiPriority w:val="99"/>
    <w:semiHidden/>
    <w:unhideWhenUsed/>
    <w:rsid w:val="003D2575"/>
    <w:rPr>
      <w:sz w:val="20"/>
    </w:rPr>
  </w:style>
  <w:style w:type="character" w:customStyle="1" w:styleId="FootnoteTextChar">
    <w:name w:val="Footnote Text Char"/>
    <w:basedOn w:val="DefaultParagraphFont"/>
    <w:link w:val="FootnoteText"/>
    <w:uiPriority w:val="99"/>
    <w:semiHidden/>
    <w:rsid w:val="003D2575"/>
  </w:style>
  <w:style w:type="character" w:styleId="FootnoteReference">
    <w:name w:val="footnote reference"/>
    <w:uiPriority w:val="99"/>
    <w:semiHidden/>
    <w:unhideWhenUsed/>
    <w:rsid w:val="003D2575"/>
    <w:rPr>
      <w:vertAlign w:val="superscript"/>
    </w:rPr>
  </w:style>
  <w:style w:type="character" w:styleId="CommentReference">
    <w:name w:val="annotation reference"/>
    <w:uiPriority w:val="99"/>
    <w:semiHidden/>
    <w:unhideWhenUsed/>
    <w:rsid w:val="00463FF3"/>
    <w:rPr>
      <w:sz w:val="16"/>
      <w:szCs w:val="16"/>
    </w:rPr>
  </w:style>
  <w:style w:type="paragraph" w:styleId="CommentText">
    <w:name w:val="annotation text"/>
    <w:basedOn w:val="Normal"/>
    <w:link w:val="CommentTextChar"/>
    <w:uiPriority w:val="99"/>
    <w:unhideWhenUsed/>
    <w:rsid w:val="00463FF3"/>
    <w:rPr>
      <w:sz w:val="20"/>
    </w:rPr>
  </w:style>
  <w:style w:type="character" w:customStyle="1" w:styleId="CommentTextChar">
    <w:name w:val="Comment Text Char"/>
    <w:basedOn w:val="DefaultParagraphFont"/>
    <w:link w:val="CommentText"/>
    <w:uiPriority w:val="99"/>
    <w:rsid w:val="00463FF3"/>
  </w:style>
  <w:style w:type="paragraph" w:styleId="CommentSubject">
    <w:name w:val="annotation subject"/>
    <w:basedOn w:val="CommentText"/>
    <w:next w:val="CommentText"/>
    <w:link w:val="CommentSubjectChar"/>
    <w:uiPriority w:val="99"/>
    <w:semiHidden/>
    <w:unhideWhenUsed/>
    <w:rsid w:val="00463FF3"/>
    <w:rPr>
      <w:b/>
      <w:bCs/>
    </w:rPr>
  </w:style>
  <w:style w:type="character" w:customStyle="1" w:styleId="CommentSubjectChar">
    <w:name w:val="Comment Subject Char"/>
    <w:link w:val="CommentSubject"/>
    <w:uiPriority w:val="99"/>
    <w:semiHidden/>
    <w:rsid w:val="00463FF3"/>
    <w:rPr>
      <w:b/>
      <w:bCs/>
    </w:rPr>
  </w:style>
  <w:style w:type="character" w:customStyle="1" w:styleId="FooterChar">
    <w:name w:val="Footer Char"/>
    <w:link w:val="Footer"/>
    <w:uiPriority w:val="99"/>
    <w:rsid w:val="00DB2AFA"/>
    <w:rPr>
      <w:sz w:val="24"/>
    </w:rPr>
  </w:style>
  <w:style w:type="paragraph" w:styleId="Revision">
    <w:name w:val="Revision"/>
    <w:hidden/>
    <w:uiPriority w:val="99"/>
    <w:semiHidden/>
    <w:rsid w:val="00823FC2"/>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2BA5DE-53F2-4FD5-A5C0-5C036704C6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723</Words>
  <Characters>4127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lpstr>
    </vt:vector>
  </TitlesOfParts>
  <Company>
  </Company>
  <LinksUpToDate>false</LinksUpToDate>
  <CharactersWithSpaces>4841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subject>
  <dc:creator>Vinni LoPresti</dc:creator>
  <cp:keywords>
  </cp:keywords>
  <cp:lastModifiedBy>Denise Devlin</cp:lastModifiedBy>
  <cp:revision>2</cp:revision>
  <dcterms:created xsi:type="dcterms:W3CDTF">2025-07-25T18:10:00Z</dcterms:created>
  <dcterms:modified xsi:type="dcterms:W3CDTF">2025-07-25T18:10:00Z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Footer">
    <vt:lpwstr>9767156.3</vt:lpwstr>
  </property>
  <property fmtid="{D5CDD505-2E9C-101B-9397-08002B2CF9AE}" pid="3" name="SWDocID">
    <vt:lpwstr>9767156.3</vt:lpwstr>
  </property>
</Properties>
</file>